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659CB3A9"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746671">
        <w:rPr>
          <w:rFonts w:ascii="Arial" w:hAnsi="Arial" w:cs="Arial"/>
          <w:b/>
          <w:sz w:val="24"/>
          <w:szCs w:val="24"/>
        </w:rPr>
        <w:t xml:space="preserve">SENIOR </w:t>
      </w:r>
      <w:r w:rsidR="009E6246">
        <w:rPr>
          <w:rFonts w:ascii="Arial" w:hAnsi="Arial" w:cs="Arial"/>
          <w:b/>
          <w:sz w:val="24"/>
          <w:szCs w:val="24"/>
        </w:rPr>
        <w:t xml:space="preserve">REGIONAL </w:t>
      </w:r>
      <w:r w:rsidR="00465244">
        <w:rPr>
          <w:rFonts w:ascii="Arial" w:hAnsi="Arial" w:cs="Arial"/>
          <w:b/>
          <w:sz w:val="24"/>
          <w:szCs w:val="24"/>
        </w:rPr>
        <w:t xml:space="preserve">CAMPAIGN </w:t>
      </w:r>
      <w:r w:rsidR="00D26A15">
        <w:rPr>
          <w:rFonts w:ascii="Arial" w:hAnsi="Arial" w:cs="Arial"/>
          <w:b/>
          <w:sz w:val="24"/>
          <w:szCs w:val="24"/>
        </w:rPr>
        <w:t>STRATEGIS</w:t>
      </w:r>
      <w:r w:rsidR="00746671">
        <w:rPr>
          <w:rFonts w:ascii="Arial" w:hAnsi="Arial" w:cs="Arial"/>
          <w:b/>
          <w:sz w:val="24"/>
          <w:szCs w:val="24"/>
        </w:rPr>
        <w:t>T (LEGAL AND POLITICAL</w:t>
      </w:r>
      <w:r w:rsidR="00D26A15">
        <w:rPr>
          <w:rFonts w:ascii="Arial" w:hAnsi="Arial" w:cs="Arial"/>
          <w:b/>
          <w:sz w:val="24"/>
          <w:szCs w:val="24"/>
        </w:rPr>
        <w:t>)</w:t>
      </w:r>
    </w:p>
    <w:p w14:paraId="333E26D7" w14:textId="77777777" w:rsidR="00613004" w:rsidRPr="00322BB7" w:rsidRDefault="00613004" w:rsidP="00322BB7">
      <w:pPr>
        <w:spacing w:after="0" w:line="240" w:lineRule="auto"/>
        <w:jc w:val="both"/>
        <w:rPr>
          <w:rFonts w:ascii="Arial" w:hAnsi="Arial" w:cs="Arial"/>
          <w:sz w:val="24"/>
          <w:szCs w:val="24"/>
        </w:rPr>
      </w:pPr>
    </w:p>
    <w:p w14:paraId="630A17F4" w14:textId="77777777" w:rsidR="00746671" w:rsidRDefault="00322BB7" w:rsidP="00746671">
      <w:pPr>
        <w:jc w:val="both"/>
        <w:rPr>
          <w:rFonts w:ascii="Arial" w:hAnsi="Arial" w:cs="Arial"/>
          <w:b/>
          <w:sz w:val="24"/>
          <w:szCs w:val="24"/>
          <w:u w:val="single"/>
        </w:rPr>
      </w:pPr>
      <w:r w:rsidRPr="00322BB7">
        <w:rPr>
          <w:rFonts w:ascii="Arial" w:hAnsi="Arial" w:cs="Arial"/>
          <w:b/>
          <w:sz w:val="24"/>
          <w:szCs w:val="24"/>
          <w:u w:val="single"/>
        </w:rPr>
        <w:t>Position Summary</w:t>
      </w:r>
    </w:p>
    <w:p w14:paraId="494B0872" w14:textId="31A6FBB1" w:rsidR="00746671" w:rsidRPr="00746671" w:rsidRDefault="00746671" w:rsidP="00746671">
      <w:pPr>
        <w:jc w:val="both"/>
        <w:rPr>
          <w:rFonts w:ascii="Arial" w:hAnsi="Arial" w:cs="Arial"/>
          <w:color w:val="1F497D" w:themeColor="text2"/>
          <w:sz w:val="24"/>
          <w:szCs w:val="24"/>
        </w:rPr>
      </w:pPr>
      <w:r w:rsidRPr="00746671">
        <w:rPr>
          <w:rFonts w:ascii="Arial" w:hAnsi="Arial" w:cs="Arial"/>
          <w:color w:val="000000" w:themeColor="text1"/>
          <w:sz w:val="24"/>
          <w:szCs w:val="24"/>
        </w:rPr>
        <w:t xml:space="preserve">The Senior Regional Campaign Strategist (Legal and Political) lead the development of Greenpeace Southeast Asia’s (GPSEA) political and legal </w:t>
      </w:r>
      <w:r w:rsidRPr="00746671">
        <w:rPr>
          <w:rFonts w:ascii="Arial" w:hAnsi="Arial" w:cs="Arial"/>
          <w:color w:val="000000" w:themeColor="text1"/>
          <w:sz w:val="24"/>
          <w:szCs w:val="24"/>
        </w:rPr>
        <w:lastRenderedPageBreak/>
        <w:t>strategy and provide risks assessments in all stages of project development. The scope of the work is regional, multi-issue, multi-project, and multi-discipline. It requires high ability to adapt and work in different and challenging internal and external work environments and political contexts</w:t>
      </w:r>
      <w:r w:rsidRPr="00746671">
        <w:rPr>
          <w:rFonts w:ascii="Arial" w:hAnsi="Arial" w:cs="Arial"/>
          <w:color w:val="1F497D" w:themeColor="text2"/>
          <w:sz w:val="24"/>
          <w:szCs w:val="24"/>
        </w:rPr>
        <w:t>.</w:t>
      </w:r>
    </w:p>
    <w:p w14:paraId="0BB76ECA" w14:textId="4E86D2B1" w:rsidR="003D3CC4" w:rsidRPr="00746671" w:rsidRDefault="00746671" w:rsidP="00746671">
      <w:pPr>
        <w:jc w:val="both"/>
        <w:rPr>
          <w:rFonts w:ascii="Arial" w:hAnsi="Arial" w:cs="Arial"/>
          <w:b/>
          <w:sz w:val="24"/>
          <w:szCs w:val="24"/>
          <w:u w:val="single"/>
        </w:rPr>
      </w:pPr>
      <w:r w:rsidRPr="00746671">
        <w:rPr>
          <w:rFonts w:ascii="Arial" w:hAnsi="Arial" w:cs="Arial"/>
          <w:sz w:val="24"/>
          <w:szCs w:val="24"/>
        </w:rPr>
        <w:t>This is a full-time position based in either Bangkok, Jakarta, Malaysia or Manila working on legal and political issues related to the environment, as well as working in countries within or outside Southeast Asia region as required.</w:t>
      </w:r>
    </w:p>
    <w:p w14:paraId="4E5F279A" w14:textId="43038A11" w:rsidR="00627C95" w:rsidRDefault="00E66C43" w:rsidP="00627C95">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6F6E7638" w14:textId="77777777" w:rsidR="00746671" w:rsidRPr="00746671" w:rsidRDefault="00746671" w:rsidP="00096A87">
      <w:pPr>
        <w:numPr>
          <w:ilvl w:val="0"/>
          <w:numId w:val="14"/>
        </w:numPr>
        <w:spacing w:after="0"/>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 xml:space="preserve">Lead the development and implementation of regional political, legislative and legal strategies of country, key campaigns and </w:t>
      </w:r>
      <w:r w:rsidRPr="00746671">
        <w:rPr>
          <w:rFonts w:ascii="Arial" w:eastAsia="Arial" w:hAnsi="Arial" w:cs="Arial"/>
          <w:color w:val="000000" w:themeColor="text1"/>
          <w:sz w:val="24"/>
          <w:szCs w:val="24"/>
          <w:lang w:val="en" w:eastAsia="en-PH"/>
        </w:rPr>
        <w:t xml:space="preserve">projects as aligned with regional and country Theory of Change (TOC), </w:t>
      </w:r>
      <w:r w:rsidRPr="00746671">
        <w:rPr>
          <w:rFonts w:ascii="Arial" w:eastAsia="Arial" w:hAnsi="Arial" w:cs="Arial"/>
          <w:sz w:val="24"/>
          <w:szCs w:val="24"/>
          <w:lang w:val="en" w:eastAsia="en-PH"/>
        </w:rPr>
        <w:t>program objectives and global priorities.</w:t>
      </w:r>
    </w:p>
    <w:p w14:paraId="7BBA2578" w14:textId="4BEA3D05" w:rsidR="00746671" w:rsidRPr="00746671" w:rsidRDefault="00746671" w:rsidP="00096A87">
      <w:pPr>
        <w:numPr>
          <w:ilvl w:val="0"/>
          <w:numId w:val="14"/>
        </w:numPr>
        <w:spacing w:after="0"/>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 xml:space="preserve">Provide political and legal risks assessments of strategies and key project activities; give advice for risks mitigation; advise the Regional Security Advisor, Country Directors, Strategy and Analysis Director, </w:t>
      </w:r>
      <w:proofErr w:type="spellStart"/>
      <w:r w:rsidRPr="00746671">
        <w:rPr>
          <w:rFonts w:ascii="Arial" w:eastAsia="Arial" w:hAnsi="Arial" w:cs="Arial"/>
          <w:sz w:val="24"/>
          <w:szCs w:val="24"/>
          <w:lang w:val="en" w:eastAsia="en-PH"/>
        </w:rPr>
        <w:t>Programme</w:t>
      </w:r>
      <w:proofErr w:type="spellEnd"/>
      <w:r w:rsidRPr="00746671">
        <w:rPr>
          <w:rFonts w:ascii="Arial" w:eastAsia="Arial" w:hAnsi="Arial" w:cs="Arial"/>
          <w:sz w:val="24"/>
          <w:szCs w:val="24"/>
          <w:lang w:val="en" w:eastAsia="en-PH"/>
        </w:rPr>
        <w:t xml:space="preserve"> Director and Executive Director on political and legal responses in case of harassment, violence, and attacks on the staff (including activists, supporters and volunteers) institution, property and reputation of GPSEA</w:t>
      </w:r>
      <w:r w:rsidR="001B39E5">
        <w:rPr>
          <w:rFonts w:ascii="Arial" w:eastAsia="Arial" w:hAnsi="Arial" w:cs="Arial"/>
          <w:sz w:val="24"/>
          <w:szCs w:val="24"/>
          <w:lang w:val="en" w:eastAsia="en-PH"/>
        </w:rPr>
        <w:t>.</w:t>
      </w:r>
    </w:p>
    <w:p w14:paraId="79D495A6" w14:textId="373D46D5" w:rsidR="00746671" w:rsidRPr="00746671" w:rsidRDefault="00746671" w:rsidP="00096A87">
      <w:pPr>
        <w:pStyle w:val="ListParagraph"/>
        <w:numPr>
          <w:ilvl w:val="0"/>
          <w:numId w:val="14"/>
        </w:numPr>
        <w:jc w:val="both"/>
        <w:rPr>
          <w:rFonts w:ascii="Arial" w:eastAsia="Arial" w:hAnsi="Arial" w:cs="Arial"/>
          <w:sz w:val="24"/>
          <w:szCs w:val="24"/>
          <w:lang w:val="en" w:eastAsia="en-PH"/>
        </w:rPr>
      </w:pPr>
      <w:r w:rsidRPr="00746671">
        <w:rPr>
          <w:rFonts w:ascii="Arial" w:eastAsia="Arial" w:hAnsi="Arial" w:cs="Arial"/>
          <w:sz w:val="24"/>
          <w:szCs w:val="24"/>
          <w:lang w:val="en" w:eastAsia="en-PH"/>
        </w:rPr>
        <w:t>Lead a global project relevant to local and global campaign objectives</w:t>
      </w:r>
      <w:r w:rsidR="001B39E5">
        <w:rPr>
          <w:rFonts w:ascii="Arial" w:eastAsia="Arial" w:hAnsi="Arial" w:cs="Arial"/>
          <w:sz w:val="24"/>
          <w:szCs w:val="24"/>
          <w:lang w:val="en" w:eastAsia="en-PH"/>
        </w:rPr>
        <w:t>.</w:t>
      </w:r>
    </w:p>
    <w:p w14:paraId="5658E224" w14:textId="6D3489F6"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Prepare substantive legal and political briefings, updates, position papers and talking points with relevant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staff to ensure consistent external communications. </w:t>
      </w:r>
    </w:p>
    <w:p w14:paraId="6EC3C9B7" w14:textId="44D33012"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Represent GPSEA in all forms of media, both proactively and reactively as determined by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needs</w:t>
      </w:r>
      <w:r w:rsidR="001B39E5">
        <w:rPr>
          <w:rFonts w:ascii="Arial" w:eastAsia="Arial" w:hAnsi="Arial" w:cs="Arial"/>
          <w:bCs/>
          <w:sz w:val="24"/>
          <w:szCs w:val="24"/>
          <w:lang w:val="en" w:eastAsia="en-PH"/>
        </w:rPr>
        <w:t>.</w:t>
      </w:r>
      <w:r w:rsidRPr="00746671">
        <w:rPr>
          <w:rFonts w:ascii="Arial" w:eastAsia="Arial" w:hAnsi="Arial" w:cs="Arial"/>
          <w:bCs/>
          <w:sz w:val="24"/>
          <w:szCs w:val="24"/>
          <w:lang w:val="en" w:eastAsia="en-PH"/>
        </w:rPr>
        <w:t xml:space="preserve"> </w:t>
      </w:r>
    </w:p>
    <w:p w14:paraId="681E5249"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On identified politically or legally contentious issues, or when required/requested, perform a review and give political, legal sign off of reports and other external communications of GPSEA.</w:t>
      </w:r>
    </w:p>
    <w:p w14:paraId="6E47AE6E" w14:textId="74E80272"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Proactively contribute to the development and implementation of innovative strategies for NVDA on land and sea, in cooperation with country teams and other international units, and in accordance with Greenpeace’s principles, in order to </w:t>
      </w:r>
      <w:proofErr w:type="spellStart"/>
      <w:r w:rsidRPr="00746671">
        <w:rPr>
          <w:rFonts w:ascii="Arial" w:eastAsia="Arial" w:hAnsi="Arial" w:cs="Arial"/>
          <w:bCs/>
          <w:sz w:val="24"/>
          <w:szCs w:val="24"/>
          <w:lang w:val="en" w:eastAsia="en-PH"/>
        </w:rPr>
        <w:t>maximise</w:t>
      </w:r>
      <w:proofErr w:type="spellEnd"/>
      <w:r w:rsidRPr="00746671">
        <w:rPr>
          <w:rFonts w:ascii="Arial" w:eastAsia="Arial" w:hAnsi="Arial" w:cs="Arial"/>
          <w:bCs/>
          <w:sz w:val="24"/>
          <w:szCs w:val="24"/>
          <w:lang w:val="en" w:eastAsia="en-PH"/>
        </w:rPr>
        <w:t xml:space="preserve"> the impact in achieving agreed campaign, project, political, business and legal objectives</w:t>
      </w:r>
      <w:r w:rsidR="001B39E5">
        <w:rPr>
          <w:rFonts w:ascii="Arial" w:eastAsia="Arial" w:hAnsi="Arial" w:cs="Arial"/>
          <w:bCs/>
          <w:sz w:val="24"/>
          <w:szCs w:val="24"/>
          <w:lang w:val="en" w:eastAsia="en-PH"/>
        </w:rPr>
        <w:t>.</w:t>
      </w:r>
    </w:p>
    <w:p w14:paraId="4EFBB216"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Direct, organize and participate in non-violent direct action to support and advance campaign goals.</w:t>
      </w:r>
    </w:p>
    <w:p w14:paraId="28EBE736"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Actively contribute to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design, review of projects and provide inputs for decision making processes.</w:t>
      </w:r>
    </w:p>
    <w:p w14:paraId="7D11C7B3"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Organize and oversee the work of short-term contractors where appropriate.</w:t>
      </w:r>
    </w:p>
    <w:p w14:paraId="2E270A00"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Develop and maintain a GPSEA community of practice around legal and political work</w:t>
      </w:r>
    </w:p>
    <w:p w14:paraId="2AB7721A"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proofErr w:type="spellStart"/>
      <w:r w:rsidRPr="00746671">
        <w:rPr>
          <w:rFonts w:ascii="Arial" w:eastAsia="Arial" w:hAnsi="Arial" w:cs="Arial"/>
          <w:bCs/>
          <w:sz w:val="24"/>
          <w:szCs w:val="24"/>
          <w:lang w:val="en" w:eastAsia="en-PH"/>
        </w:rPr>
        <w:t>Analyse</w:t>
      </w:r>
      <w:proofErr w:type="spellEnd"/>
      <w:r w:rsidRPr="00746671">
        <w:rPr>
          <w:rFonts w:ascii="Arial" w:eastAsia="Arial" w:hAnsi="Arial" w:cs="Arial"/>
          <w:bCs/>
          <w:sz w:val="24"/>
          <w:szCs w:val="24"/>
          <w:lang w:val="en" w:eastAsia="en-PH"/>
        </w:rPr>
        <w:t xml:space="preserve"> external political and situations and Identify relevant regional trends and opportunities for political and legal work </w:t>
      </w:r>
    </w:p>
    <w:p w14:paraId="139D9B9B" w14:textId="2B9DE956"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Help manage and oversee the budget and ensure financial integrity of projects and unit</w:t>
      </w:r>
    </w:p>
    <w:p w14:paraId="078E992C" w14:textId="3161C49A" w:rsidR="00746671" w:rsidRPr="00746671" w:rsidRDefault="00746671" w:rsidP="00096A87">
      <w:pPr>
        <w:numPr>
          <w:ilvl w:val="0"/>
          <w:numId w:val="17"/>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lastRenderedPageBreak/>
        <w:t xml:space="preserve">Periodically conduct political and legal capacity needs assessments, provide capacity development recommendations and coordinate relevant approved skills shares and trainings to support the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W</w:t>
      </w:r>
      <w:r w:rsidR="00096A87">
        <w:rPr>
          <w:rFonts w:ascii="Arial" w:eastAsia="Arial" w:hAnsi="Arial" w:cs="Arial"/>
          <w:bCs/>
          <w:sz w:val="24"/>
          <w:szCs w:val="24"/>
          <w:lang w:val="en" w:eastAsia="en-PH"/>
        </w:rPr>
        <w:t xml:space="preserve">hen requested, mentor or coach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staff to enhance his/her skills in political and legal engagements.</w:t>
      </w:r>
    </w:p>
    <w:p w14:paraId="0496DD64" w14:textId="4C665C60" w:rsidR="00746671" w:rsidRPr="00746671" w:rsidRDefault="00746671" w:rsidP="00096A87">
      <w:pPr>
        <w:numPr>
          <w:ilvl w:val="0"/>
          <w:numId w:val="17"/>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Represent GPSEA’s political, legal and related inputs at internal</w:t>
      </w:r>
      <w:r w:rsidR="00096A87">
        <w:rPr>
          <w:rFonts w:ascii="Arial" w:eastAsia="Arial" w:hAnsi="Arial" w:cs="Arial"/>
          <w:bCs/>
          <w:sz w:val="24"/>
          <w:szCs w:val="24"/>
          <w:lang w:val="en" w:eastAsia="en-PH"/>
        </w:rPr>
        <w:t xml:space="preserve"> </w:t>
      </w:r>
      <w:r w:rsidRPr="00746671">
        <w:rPr>
          <w:rFonts w:ascii="Arial" w:eastAsia="Arial" w:hAnsi="Arial" w:cs="Arial"/>
          <w:bCs/>
          <w:sz w:val="24"/>
          <w:szCs w:val="24"/>
          <w:lang w:val="en" w:eastAsia="en-PH"/>
        </w:rPr>
        <w:t>meetings and activities of Greenpeace’s global legal and political communities or global project teams. Inform GPSEA of agreements and developments in the global legal and political communities.</w:t>
      </w:r>
    </w:p>
    <w:p w14:paraId="2AB805D8" w14:textId="77777777" w:rsidR="00746671" w:rsidRPr="00746671" w:rsidRDefault="00746671" w:rsidP="00096A87">
      <w:pPr>
        <w:numPr>
          <w:ilvl w:val="0"/>
          <w:numId w:val="16"/>
        </w:numPr>
        <w:spacing w:after="0"/>
        <w:jc w:val="both"/>
        <w:rPr>
          <w:rFonts w:ascii="Noto Sans Symbols" w:eastAsia="Noto Sans Symbols" w:hAnsi="Noto Sans Symbols" w:cs="Noto Sans Symbols"/>
          <w:color w:val="000000" w:themeColor="text1"/>
          <w:sz w:val="24"/>
          <w:szCs w:val="24"/>
          <w:lang w:val="en" w:eastAsia="en-PH"/>
        </w:rPr>
      </w:pPr>
      <w:r w:rsidRPr="00746671">
        <w:rPr>
          <w:rFonts w:ascii="Arial" w:eastAsia="Arial" w:hAnsi="Arial" w:cs="Arial"/>
          <w:color w:val="000000" w:themeColor="text1"/>
          <w:sz w:val="24"/>
          <w:szCs w:val="24"/>
          <w:lang w:val="en" w:eastAsia="en-PH"/>
        </w:rPr>
        <w:t xml:space="preserve">Act as expert spokesperson on regional legal and political issues for GPSEA and a go to person for the global </w:t>
      </w:r>
      <w:proofErr w:type="spellStart"/>
      <w:r w:rsidRPr="00746671">
        <w:rPr>
          <w:rFonts w:ascii="Arial" w:eastAsia="Arial" w:hAnsi="Arial" w:cs="Arial"/>
          <w:color w:val="000000" w:themeColor="text1"/>
          <w:sz w:val="24"/>
          <w:szCs w:val="24"/>
          <w:lang w:val="en" w:eastAsia="en-PH"/>
        </w:rPr>
        <w:t>organisation</w:t>
      </w:r>
      <w:proofErr w:type="spellEnd"/>
      <w:r w:rsidRPr="00746671">
        <w:rPr>
          <w:rFonts w:ascii="Arial" w:eastAsia="Arial" w:hAnsi="Arial" w:cs="Arial"/>
          <w:color w:val="000000" w:themeColor="text1"/>
          <w:sz w:val="24"/>
          <w:szCs w:val="24"/>
          <w:lang w:val="en" w:eastAsia="en-PH"/>
        </w:rPr>
        <w:t xml:space="preserve"> when needed.</w:t>
      </w:r>
    </w:p>
    <w:p w14:paraId="70C4F201" w14:textId="415F40B5" w:rsidR="00746671" w:rsidRPr="00746671" w:rsidRDefault="00746671" w:rsidP="00096A87">
      <w:pPr>
        <w:numPr>
          <w:ilvl w:val="0"/>
          <w:numId w:val="16"/>
        </w:numPr>
        <w:spacing w:after="0"/>
        <w:jc w:val="both"/>
        <w:rPr>
          <w:rFonts w:ascii="Noto Sans Symbols" w:eastAsia="Noto Sans Symbols" w:hAnsi="Noto Sans Symbols" w:cs="Noto Sans Symbols"/>
          <w:color w:val="000000" w:themeColor="text1"/>
          <w:sz w:val="24"/>
          <w:szCs w:val="24"/>
          <w:lang w:val="en" w:eastAsia="en-PH"/>
        </w:rPr>
      </w:pPr>
      <w:r w:rsidRPr="00746671">
        <w:rPr>
          <w:rFonts w:ascii="Arial" w:eastAsia="Arial" w:hAnsi="Arial" w:cs="Arial"/>
          <w:color w:val="000000" w:themeColor="text1"/>
          <w:sz w:val="24"/>
          <w:szCs w:val="24"/>
          <w:lang w:val="en" w:eastAsia="en-PH"/>
        </w:rPr>
        <w:t>Working with Regional Major Gifts Manager to explore, develop working relationships and cooperation with</w:t>
      </w:r>
      <w:r w:rsidR="00096A87">
        <w:rPr>
          <w:rFonts w:ascii="Arial" w:eastAsia="Arial" w:hAnsi="Arial" w:cs="Arial"/>
          <w:color w:val="000000" w:themeColor="text1"/>
          <w:sz w:val="24"/>
          <w:szCs w:val="24"/>
          <w:lang w:val="en" w:eastAsia="en-PH"/>
        </w:rPr>
        <w:t xml:space="preserve"> </w:t>
      </w:r>
      <w:r w:rsidRPr="00746671">
        <w:rPr>
          <w:rFonts w:ascii="Arial" w:eastAsia="Arial" w:hAnsi="Arial" w:cs="Arial"/>
          <w:color w:val="000000" w:themeColor="text1"/>
          <w:sz w:val="24"/>
          <w:szCs w:val="24"/>
          <w:lang w:val="en" w:eastAsia="en-PH"/>
        </w:rPr>
        <w:t>donors, foundations, and GPI for enabling funds.</w:t>
      </w:r>
    </w:p>
    <w:p w14:paraId="640D5BEF" w14:textId="2F904AA0"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Lead and coordinate the development of funding proposals, with relevant GPSEA team leaders.</w:t>
      </w:r>
    </w:p>
    <w:p w14:paraId="2CC63595"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In partnership with Country Directors and the Strategy and Analysis Director, develop and maintain extensive contacts and relationships with political, business, legal and other relevant bodies, groups, NGOs, and personalities in order to build strategic, effective networks and partnerships that support Greenpeace’s campaigns/projects, and/or promote Greenpeace’s organizational objectives</w:t>
      </w:r>
    </w:p>
    <w:p w14:paraId="4B025FC2"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Represent, lead and strategically position GPSEA at international, regional, or regionally significant national political and legal fora on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issues in order to ensure that the objectives, analysis, recommendations and submissions of GPSEA are timely and effectively presented and adopted in accordance with strategic </w:t>
      </w:r>
      <w:proofErr w:type="spellStart"/>
      <w:r w:rsidRPr="00746671">
        <w:rPr>
          <w:rFonts w:ascii="Arial" w:eastAsia="Arial" w:hAnsi="Arial" w:cs="Arial"/>
          <w:bCs/>
          <w:sz w:val="24"/>
          <w:szCs w:val="24"/>
          <w:lang w:val="en" w:eastAsia="en-PH"/>
        </w:rPr>
        <w:t>programme</w:t>
      </w:r>
      <w:proofErr w:type="spellEnd"/>
      <w:r w:rsidRPr="00746671">
        <w:rPr>
          <w:rFonts w:ascii="Arial" w:eastAsia="Arial" w:hAnsi="Arial" w:cs="Arial"/>
          <w:bCs/>
          <w:sz w:val="24"/>
          <w:szCs w:val="24"/>
          <w:lang w:val="en" w:eastAsia="en-PH"/>
        </w:rPr>
        <w:t xml:space="preserve"> and organizational objectives and ensure branding and identity of GPSEA</w:t>
      </w:r>
    </w:p>
    <w:p w14:paraId="35206C05"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Develop common strategies and actions with external parties regionally and globally in support of broader political objectives of social movements as well as the global and GPSEA campaign objectives and TOCs</w:t>
      </w:r>
    </w:p>
    <w:p w14:paraId="37DCCDCA"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Build networks and alliances and contribute to strengthening social and emergent regional and global movements by supporting development of regional and global campaign strategies</w:t>
      </w:r>
    </w:p>
    <w:p w14:paraId="4D8BA76D" w14:textId="72C1956E"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Develop pro-active relationships with national and regional media to increase campaign outreach.</w:t>
      </w:r>
    </w:p>
    <w:p w14:paraId="47C5A304"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Assist the Strategy and Analysis Director in designing GPSEA campaign program and implement strategies to mobilize various stakeholders in the region and the general public about campaign issues and goals</w:t>
      </w:r>
    </w:p>
    <w:p w14:paraId="040BADD1"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Manage project cycle and optimize responsiveness to current situation/context, evolve and devise new ways of working for efficient delivery of multi-layered projects</w:t>
      </w:r>
    </w:p>
    <w:p w14:paraId="078E9F44" w14:textId="3C45823E"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Respond to and engage in internal as well as pressing external regional challenges as determined by the campaign team through the Strategy and </w:t>
      </w:r>
      <w:r w:rsidRPr="00746671">
        <w:rPr>
          <w:rFonts w:ascii="Arial" w:eastAsia="Arial" w:hAnsi="Arial" w:cs="Arial"/>
          <w:bCs/>
          <w:sz w:val="24"/>
          <w:szCs w:val="24"/>
          <w:lang w:val="en" w:eastAsia="en-PH"/>
        </w:rPr>
        <w:lastRenderedPageBreak/>
        <w:t>Analysis Director beyond his/her normal issue/campaign area as circumstances do require.</w:t>
      </w:r>
    </w:p>
    <w:p w14:paraId="433DBB98"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Keep abreast of regional developments in political and legal fields and maintain a general knowledge of developments in political, legal developments in SEA in order to ensure that GPSEA is able to respond, adjust, campaign appropriately/effectively. </w:t>
      </w:r>
    </w:p>
    <w:p w14:paraId="3252917C" w14:textId="77777777" w:rsidR="00746671" w:rsidRPr="00746671" w:rsidRDefault="00746671" w:rsidP="00096A87">
      <w:pPr>
        <w:numPr>
          <w:ilvl w:val="0"/>
          <w:numId w:val="15"/>
        </w:numPr>
        <w:spacing w:after="0"/>
        <w:contextualSpacing/>
        <w:jc w:val="both"/>
        <w:rPr>
          <w:rFonts w:ascii="Arial" w:eastAsia="Arial" w:hAnsi="Arial" w:cs="Arial"/>
          <w:bCs/>
          <w:sz w:val="24"/>
          <w:szCs w:val="24"/>
          <w:lang w:val="en" w:eastAsia="en-PH"/>
        </w:rPr>
      </w:pPr>
      <w:r w:rsidRPr="00746671">
        <w:rPr>
          <w:rFonts w:ascii="Arial" w:eastAsia="Arial" w:hAnsi="Arial" w:cs="Arial"/>
          <w:bCs/>
          <w:sz w:val="24"/>
          <w:szCs w:val="24"/>
          <w:lang w:val="en" w:eastAsia="en-PH"/>
        </w:rPr>
        <w:t xml:space="preserve">Coordinate policy and legal research or other outputs such as policy briefs, statements, submissions, pleadings, motions, legal comments and legal opinions to ensure consistency in form and substance. </w:t>
      </w:r>
    </w:p>
    <w:p w14:paraId="51A25286" w14:textId="77777777" w:rsidR="00746671" w:rsidRPr="00746671" w:rsidRDefault="00746671" w:rsidP="00096A87">
      <w:pPr>
        <w:spacing w:after="0"/>
        <w:contextualSpacing/>
        <w:jc w:val="both"/>
        <w:rPr>
          <w:rFonts w:ascii="Arial" w:eastAsia="Arial" w:hAnsi="Arial" w:cs="Arial"/>
          <w:bCs/>
          <w:lang w:val="en" w:eastAsia="en-PH"/>
        </w:rPr>
      </w:pPr>
    </w:p>
    <w:p w14:paraId="1DFC6CDC" w14:textId="5C0DE82C" w:rsidR="00FF4592" w:rsidRPr="00746671" w:rsidRDefault="00AA0E4F" w:rsidP="00096A87">
      <w:pPr>
        <w:jc w:val="both"/>
        <w:rPr>
          <w:rFonts w:ascii="Arial" w:hAnsi="Arial" w:cs="Arial"/>
          <w:b/>
          <w:sz w:val="24"/>
          <w:szCs w:val="24"/>
          <w:u w:val="single"/>
        </w:rPr>
      </w:pPr>
      <w:r w:rsidRPr="00746671">
        <w:rPr>
          <w:rFonts w:ascii="Arial" w:hAnsi="Arial" w:cs="Arial"/>
          <w:b/>
          <w:sz w:val="24"/>
          <w:szCs w:val="24"/>
          <w:u w:val="single"/>
        </w:rPr>
        <w:t>Skills and Experience Require</w:t>
      </w:r>
      <w:r w:rsidR="00A4274E" w:rsidRPr="00746671">
        <w:rPr>
          <w:rFonts w:ascii="Arial" w:hAnsi="Arial" w:cs="Arial"/>
          <w:b/>
          <w:sz w:val="24"/>
          <w:szCs w:val="24"/>
          <w:u w:val="single"/>
        </w:rPr>
        <w:t>d</w:t>
      </w:r>
      <w:r w:rsidRPr="00746671">
        <w:rPr>
          <w:rFonts w:ascii="Arial" w:hAnsi="Arial" w:cs="Arial"/>
          <w:b/>
          <w:sz w:val="24"/>
          <w:szCs w:val="24"/>
          <w:u w:val="single"/>
        </w:rPr>
        <w:t>:</w:t>
      </w:r>
    </w:p>
    <w:p w14:paraId="5EF37BDC" w14:textId="0CC580C5"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r w:rsidRPr="00746671">
        <w:rPr>
          <w:rFonts w:ascii="Arial" w:eastAsia="Arial" w:hAnsi="Arial" w:cs="Arial"/>
          <w:b/>
          <w:sz w:val="24"/>
          <w:szCs w:val="24"/>
          <w:lang w:val="en" w:eastAsia="en-PH"/>
        </w:rPr>
        <w:t xml:space="preserve">Level of Education: </w:t>
      </w:r>
      <w:r w:rsidRPr="00746671">
        <w:rPr>
          <w:rFonts w:ascii="Arial" w:eastAsia="Arial" w:hAnsi="Arial" w:cs="Arial"/>
          <w:sz w:val="24"/>
          <w:szCs w:val="24"/>
          <w:lang w:val="en" w:eastAsia="en-PH"/>
        </w:rPr>
        <w:t>Master’s degree minimum, Doctorate in philosophy or laws preferred</w:t>
      </w:r>
    </w:p>
    <w:p w14:paraId="3DE39464"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5EC0A8A0" w14:textId="69F81D5E"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r w:rsidRPr="00746671">
        <w:rPr>
          <w:rFonts w:ascii="Arial" w:eastAsia="Arial" w:hAnsi="Arial" w:cs="Arial"/>
          <w:b/>
          <w:sz w:val="24"/>
          <w:szCs w:val="24"/>
          <w:lang w:val="en" w:eastAsia="en-PH"/>
        </w:rPr>
        <w:t xml:space="preserve">Field of Study: </w:t>
      </w:r>
      <w:r w:rsidRPr="00746671">
        <w:rPr>
          <w:rFonts w:ascii="Arial" w:eastAsia="Arial" w:hAnsi="Arial" w:cs="Arial"/>
          <w:sz w:val="24"/>
          <w:szCs w:val="24"/>
          <w:lang w:val="en" w:eastAsia="en-PH"/>
        </w:rPr>
        <w:t xml:space="preserve">Political science, public management, public policy, law, international relations </w:t>
      </w:r>
    </w:p>
    <w:p w14:paraId="2011FC56"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p>
    <w:p w14:paraId="6D0A2C88"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46671">
        <w:rPr>
          <w:rFonts w:ascii="Arial" w:eastAsia="Arial" w:hAnsi="Arial" w:cs="Arial"/>
          <w:b/>
          <w:sz w:val="24"/>
          <w:szCs w:val="24"/>
          <w:lang w:val="en" w:eastAsia="en-PH"/>
        </w:rPr>
        <w:t xml:space="preserve">Work Experience: </w:t>
      </w:r>
      <w:r w:rsidRPr="00746671">
        <w:rPr>
          <w:rFonts w:ascii="Arial" w:eastAsia="Arial" w:hAnsi="Arial" w:cs="Arial"/>
          <w:sz w:val="24"/>
          <w:szCs w:val="24"/>
          <w:lang w:val="en" w:eastAsia="en-PH"/>
        </w:rPr>
        <w:t>Minimum of 10 years of experience</w:t>
      </w:r>
    </w:p>
    <w:p w14:paraId="3A5B4D93"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5BBBD718"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46671">
        <w:rPr>
          <w:rFonts w:ascii="Arial" w:eastAsia="Arial" w:hAnsi="Arial" w:cs="Arial"/>
          <w:b/>
          <w:sz w:val="24"/>
          <w:szCs w:val="24"/>
          <w:lang w:val="en" w:eastAsia="en-PH"/>
        </w:rPr>
        <w:t>Organizational Competencies:</w:t>
      </w:r>
    </w:p>
    <w:p w14:paraId="503793A0"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Integrity, professionalism</w:t>
      </w:r>
    </w:p>
    <w:p w14:paraId="7F274E24"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Strategic thinking, goal-oriented</w:t>
      </w:r>
    </w:p>
    <w:p w14:paraId="21EDC64C"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High standards of quality outputs</w:t>
      </w:r>
    </w:p>
    <w:p w14:paraId="39DD17F8"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 xml:space="preserve">Team work in a multi-cultural environment </w:t>
      </w:r>
    </w:p>
    <w:p w14:paraId="71ED4E12"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Courage and innovativeness in challenging enemies of the environment, status quo</w:t>
      </w:r>
    </w:p>
    <w:p w14:paraId="37D90598"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Values people, inter-personal relationships, conflict resolution and management</w:t>
      </w:r>
    </w:p>
    <w:p w14:paraId="1BB87834"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Information management and transfer, sharing of knowledge</w:t>
      </w:r>
    </w:p>
    <w:p w14:paraId="0EE83085" w14:textId="77777777" w:rsidR="00746671" w:rsidRPr="00746671" w:rsidRDefault="00746671" w:rsidP="00096A87">
      <w:pPr>
        <w:numPr>
          <w:ilvl w:val="0"/>
          <w:numId w:val="19"/>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Planning, budgeting, monitoring, evaluation</w:t>
      </w:r>
    </w:p>
    <w:p w14:paraId="7C9A18AF" w14:textId="77777777" w:rsidR="00746671" w:rsidRPr="00746671" w:rsidRDefault="00746671" w:rsidP="00096A87">
      <w:pPr>
        <w:spacing w:after="0" w:line="240" w:lineRule="auto"/>
        <w:ind w:left="720"/>
        <w:contextualSpacing/>
        <w:jc w:val="both"/>
        <w:rPr>
          <w:rFonts w:ascii="Arial" w:eastAsia="Arial" w:hAnsi="Arial" w:cs="Arial"/>
          <w:sz w:val="24"/>
          <w:szCs w:val="24"/>
          <w:lang w:val="en" w:eastAsia="en-PH"/>
        </w:rPr>
      </w:pPr>
    </w:p>
    <w:p w14:paraId="3EB1DE85"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46671">
        <w:rPr>
          <w:rFonts w:ascii="Arial" w:eastAsia="Arial" w:hAnsi="Arial" w:cs="Arial"/>
          <w:b/>
          <w:sz w:val="24"/>
          <w:szCs w:val="24"/>
          <w:lang w:val="en" w:eastAsia="en-PH"/>
        </w:rPr>
        <w:t>Functional Skills:</w:t>
      </w:r>
    </w:p>
    <w:p w14:paraId="48B2725A"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Understanding of the political, legal and economic landscape, processes, dynamics in SEA</w:t>
      </w:r>
    </w:p>
    <w:p w14:paraId="00D9BEF7"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Extensive knowledge of environmental and human rights laws, jurisprudence, regulation, public policies, stakeholders in SEA</w:t>
      </w:r>
    </w:p>
    <w:p w14:paraId="3C7FBC28"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Political, legal communications skills in all forms</w:t>
      </w:r>
    </w:p>
    <w:p w14:paraId="0B622DBE"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Political lobbying, negotiation, advocacy skills/experience in UN, multilateral, bilateral and other policy spaces/processes</w:t>
      </w:r>
    </w:p>
    <w:p w14:paraId="50817D7B"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Legal counseling, representation, litigation practice</w:t>
      </w:r>
    </w:p>
    <w:p w14:paraId="12B7BF03"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Political, legal research</w:t>
      </w:r>
    </w:p>
    <w:p w14:paraId="2E279C13"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 xml:space="preserve">Campaigning experience, project management </w:t>
      </w:r>
    </w:p>
    <w:p w14:paraId="409B5168"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NVDA</w:t>
      </w:r>
    </w:p>
    <w:p w14:paraId="218EC7B8"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Understanding of environmental issues in general and campaign issues and agenda in particular</w:t>
      </w:r>
    </w:p>
    <w:p w14:paraId="7D909583"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Wide network across the region for potential networking and partnership</w:t>
      </w:r>
    </w:p>
    <w:p w14:paraId="2EC4C138"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Public, people management</w:t>
      </w:r>
    </w:p>
    <w:p w14:paraId="4D355A48"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 xml:space="preserve">Project management, </w:t>
      </w:r>
      <w:proofErr w:type="spellStart"/>
      <w:r w:rsidRPr="00746671">
        <w:rPr>
          <w:rFonts w:ascii="Arial" w:eastAsia="Arial" w:hAnsi="Arial" w:cs="Arial"/>
          <w:sz w:val="24"/>
          <w:szCs w:val="24"/>
          <w:lang w:val="en" w:eastAsia="en-PH"/>
        </w:rPr>
        <w:t>programme</w:t>
      </w:r>
      <w:proofErr w:type="spellEnd"/>
      <w:r w:rsidRPr="00746671">
        <w:rPr>
          <w:rFonts w:ascii="Arial" w:eastAsia="Arial" w:hAnsi="Arial" w:cs="Arial"/>
          <w:sz w:val="24"/>
          <w:szCs w:val="24"/>
          <w:lang w:val="en" w:eastAsia="en-PH"/>
        </w:rPr>
        <w:t xml:space="preserve"> administration</w:t>
      </w:r>
    </w:p>
    <w:p w14:paraId="12D56D4D" w14:textId="77777777" w:rsidR="00746671" w:rsidRPr="00746671" w:rsidRDefault="00746671" w:rsidP="00096A87">
      <w:pPr>
        <w:numPr>
          <w:ilvl w:val="0"/>
          <w:numId w:val="20"/>
        </w:numPr>
        <w:spacing w:after="0" w:line="240" w:lineRule="auto"/>
        <w:contextualSpacing/>
        <w:jc w:val="both"/>
        <w:rPr>
          <w:rFonts w:ascii="Arial" w:eastAsia="Arial" w:hAnsi="Arial" w:cs="Arial"/>
          <w:sz w:val="24"/>
          <w:szCs w:val="24"/>
          <w:lang w:val="en" w:eastAsia="en-PH"/>
        </w:rPr>
      </w:pPr>
      <w:r w:rsidRPr="00746671">
        <w:rPr>
          <w:rFonts w:ascii="Arial" w:eastAsia="Arial" w:hAnsi="Arial" w:cs="Arial"/>
          <w:sz w:val="24"/>
          <w:szCs w:val="24"/>
          <w:lang w:val="en" w:eastAsia="en-PH"/>
        </w:rPr>
        <w:t>Stakeholders, power, constituency, audience analyses</w:t>
      </w:r>
    </w:p>
    <w:p w14:paraId="20CEE117" w14:textId="77777777" w:rsidR="00746671" w:rsidRPr="00746671" w:rsidRDefault="00746671" w:rsidP="00096A87">
      <w:pPr>
        <w:spacing w:after="0" w:line="240" w:lineRule="auto"/>
        <w:ind w:left="720"/>
        <w:contextualSpacing/>
        <w:jc w:val="both"/>
        <w:rPr>
          <w:rFonts w:ascii="Arial" w:eastAsia="Arial" w:hAnsi="Arial" w:cs="Arial"/>
          <w:sz w:val="24"/>
          <w:szCs w:val="24"/>
          <w:lang w:val="en" w:eastAsia="en-PH"/>
        </w:rPr>
      </w:pPr>
    </w:p>
    <w:p w14:paraId="3B9DF916" w14:textId="77777777" w:rsidR="00746671" w:rsidRPr="00746671" w:rsidRDefault="00746671" w:rsidP="00096A87">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46671">
        <w:rPr>
          <w:rFonts w:ascii="Arial" w:eastAsia="Arial" w:hAnsi="Arial" w:cs="Arial"/>
          <w:b/>
          <w:sz w:val="24"/>
          <w:szCs w:val="24"/>
          <w:lang w:val="en" w:eastAsia="en-PH"/>
        </w:rPr>
        <w:t>Preferred Skills:</w:t>
      </w:r>
    </w:p>
    <w:p w14:paraId="366990A4" w14:textId="77777777" w:rsidR="00746671" w:rsidRPr="00746671" w:rsidRDefault="00746671" w:rsidP="00096A87">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46671">
        <w:rPr>
          <w:rFonts w:ascii="Arial" w:eastAsia="Arial" w:hAnsi="Arial" w:cs="Arial"/>
          <w:sz w:val="24"/>
          <w:szCs w:val="24"/>
          <w:lang w:val="en" w:eastAsia="en-PH"/>
        </w:rPr>
        <w:t>A preference for good communication skills in one of more regional SEA languages other than English.</w:t>
      </w:r>
    </w:p>
    <w:p w14:paraId="0ADEC0A5" w14:textId="77777777" w:rsidR="00746671" w:rsidRPr="00746671" w:rsidRDefault="00746671" w:rsidP="00096A87">
      <w:pPr>
        <w:widowControl w:val="0"/>
        <w:numPr>
          <w:ilvl w:val="0"/>
          <w:numId w:val="18"/>
        </w:numPr>
        <w:pBdr>
          <w:top w:val="nil"/>
          <w:left w:val="nil"/>
          <w:bottom w:val="nil"/>
          <w:right w:val="nil"/>
          <w:between w:val="nil"/>
        </w:pBdr>
        <w:spacing w:after="0" w:line="240" w:lineRule="auto"/>
        <w:jc w:val="both"/>
        <w:rPr>
          <w:rFonts w:ascii="Arial" w:eastAsia="Arial" w:hAnsi="Arial" w:cs="Arial"/>
          <w:color w:val="000000" w:themeColor="text1"/>
          <w:sz w:val="24"/>
          <w:szCs w:val="24"/>
          <w:lang w:val="en" w:eastAsia="en-PH"/>
        </w:rPr>
      </w:pPr>
      <w:r w:rsidRPr="00746671">
        <w:rPr>
          <w:rFonts w:ascii="Arial" w:eastAsia="Arial" w:hAnsi="Arial" w:cs="Arial"/>
          <w:color w:val="000000" w:themeColor="text1"/>
          <w:sz w:val="24"/>
          <w:szCs w:val="24"/>
          <w:lang w:val="en" w:eastAsia="en-PH"/>
        </w:rPr>
        <w:t>Preference for extensive experience in political economy and progressive political framing of environmental issues</w:t>
      </w:r>
    </w:p>
    <w:p w14:paraId="1E911DFC" w14:textId="77777777" w:rsidR="00746671" w:rsidRPr="00746671" w:rsidRDefault="00746671" w:rsidP="00096A87">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46671">
        <w:rPr>
          <w:rFonts w:ascii="Arial" w:eastAsia="Arial" w:hAnsi="Arial" w:cs="Arial"/>
          <w:sz w:val="24"/>
          <w:szCs w:val="24"/>
          <w:lang w:val="en" w:eastAsia="en-PH"/>
        </w:rPr>
        <w:t>Preferred skills include experience in key program areas: policy lobby, public speaking, activist training, strategic planning and organizing people around an issue.</w:t>
      </w:r>
    </w:p>
    <w:p w14:paraId="40380E2F" w14:textId="77777777" w:rsidR="00746671" w:rsidRPr="00746671" w:rsidRDefault="00746671" w:rsidP="00096A87">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46671">
        <w:rPr>
          <w:rFonts w:ascii="Arial" w:eastAsia="Arial" w:hAnsi="Arial" w:cs="Arial"/>
          <w:sz w:val="24"/>
          <w:szCs w:val="24"/>
          <w:lang w:val="en" w:eastAsia="en-PH"/>
        </w:rPr>
        <w:t>Experience in negotiating in multilateral environmental agreements and similar regional platforms</w:t>
      </w:r>
    </w:p>
    <w:p w14:paraId="01DC65F0" w14:textId="1255ED76" w:rsidR="00F80ACD" w:rsidRPr="00F80ACD" w:rsidRDefault="00F80ACD" w:rsidP="00096A87">
      <w:pPr>
        <w:spacing w:after="0" w:line="240" w:lineRule="auto"/>
        <w:jc w:val="both"/>
        <w:rPr>
          <w:rFonts w:ascii="Arial" w:eastAsia="Arial" w:hAnsi="Arial" w:cs="Arial"/>
          <w:lang w:val="en" w:eastAsia="en-PH"/>
        </w:rPr>
      </w:pPr>
    </w:p>
    <w:p w14:paraId="154AD876" w14:textId="01C7CEF4"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384FA372"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225EC">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4E205167" w14:textId="0E873EE6" w:rsidR="00F80ACD" w:rsidRDefault="00F80ACD" w:rsidP="00322BB7">
      <w:pPr>
        <w:spacing w:after="0"/>
        <w:jc w:val="both"/>
        <w:rPr>
          <w:rFonts w:ascii="Arial" w:hAnsi="Arial" w:cs="Arial"/>
          <w:b/>
          <w:sz w:val="24"/>
          <w:szCs w:val="24"/>
        </w:rPr>
      </w:pPr>
    </w:p>
    <w:p w14:paraId="1A074C5C" w14:textId="65C4E8B5"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337138C5" w14:textId="02AA3F98" w:rsidR="00886ECD" w:rsidRDefault="00886ECD" w:rsidP="00322BB7">
      <w:pPr>
        <w:spacing w:after="0"/>
        <w:jc w:val="both"/>
        <w:rPr>
          <w:rFonts w:ascii="Arial" w:hAnsi="Arial" w:cs="Arial"/>
          <w:b/>
          <w:sz w:val="24"/>
          <w:szCs w:val="24"/>
        </w:rPr>
      </w:pPr>
    </w:p>
    <w:p w14:paraId="0CC8DC7A" w14:textId="0FF48A7B"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5AF2E2D8" w14:textId="21B21E8A" w:rsidR="00746671" w:rsidRDefault="00746671" w:rsidP="00322BB7">
      <w:pPr>
        <w:spacing w:after="0"/>
        <w:jc w:val="both"/>
        <w:rPr>
          <w:rFonts w:ascii="Arial" w:hAnsi="Arial" w:cs="Arial"/>
          <w:b/>
          <w:sz w:val="24"/>
          <w:szCs w:val="24"/>
        </w:rPr>
      </w:pPr>
    </w:p>
    <w:p w14:paraId="5BF50C1C" w14:textId="5BF82D68"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1F06B60C" w14:textId="1D2B89C6" w:rsidR="00627C95" w:rsidRDefault="00F575DB" w:rsidP="00322BB7">
      <w:pPr>
        <w:spacing w:after="0"/>
        <w:jc w:val="both"/>
        <w:rPr>
          <w:rFonts w:ascii="Arial" w:hAnsi="Arial" w:cs="Arial"/>
          <w:sz w:val="24"/>
          <w:szCs w:val="24"/>
        </w:rPr>
      </w:pPr>
      <w:r w:rsidRPr="00F575DB">
        <w:rPr>
          <w:rFonts w:ascii="Arial" w:hAnsi="Arial" w:cs="Arial"/>
          <w:sz w:val="24"/>
          <w:szCs w:val="24"/>
        </w:rPr>
        <w:t xml:space="preserve">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employment opportunities or practices on the basis of age, ancestry, citizenship, </w:t>
      </w:r>
      <w:r w:rsidRPr="00F575DB">
        <w:rPr>
          <w:rFonts w:ascii="Arial" w:hAnsi="Arial" w:cs="Arial"/>
          <w:sz w:val="24"/>
          <w:szCs w:val="24"/>
        </w:rPr>
        <w:lastRenderedPageBreak/>
        <w:t>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2A514440" w14:textId="77777777" w:rsidR="00F575DB" w:rsidRDefault="00F575DB" w:rsidP="00322BB7">
      <w:pPr>
        <w:spacing w:after="0"/>
        <w:jc w:val="both"/>
        <w:rPr>
          <w:rFonts w:ascii="Arial" w:hAnsi="Arial" w:cs="Arial"/>
          <w:b/>
          <w:sz w:val="24"/>
          <w:szCs w:val="24"/>
        </w:rPr>
      </w:pPr>
    </w:p>
    <w:p w14:paraId="175BC580" w14:textId="6123372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9F93FBA" w14:textId="186475C2" w:rsidR="00746671" w:rsidRDefault="00746671" w:rsidP="00322BB7">
      <w:pPr>
        <w:spacing w:after="0" w:line="240" w:lineRule="auto"/>
        <w:ind w:right="42"/>
        <w:jc w:val="both"/>
        <w:rPr>
          <w:rFonts w:ascii="Arial" w:hAnsi="Arial" w:cs="Arial"/>
          <w:b/>
          <w:sz w:val="24"/>
          <w:szCs w:val="24"/>
          <w:u w:val="single"/>
        </w:rPr>
      </w:pPr>
    </w:p>
    <w:p w14:paraId="7AA36466" w14:textId="4A1CB284"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2F3045F2"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746671">
        <w:rPr>
          <w:rFonts w:ascii="Arial" w:hAnsi="Arial" w:cs="Arial"/>
          <w:color w:val="FF0000"/>
          <w:sz w:val="24"/>
          <w:szCs w:val="24"/>
        </w:rPr>
        <w:t>09</w:t>
      </w:r>
      <w:r w:rsidR="00D26A15">
        <w:rPr>
          <w:rFonts w:ascii="Arial" w:hAnsi="Arial" w:cs="Arial"/>
          <w:color w:val="FF0000"/>
          <w:sz w:val="24"/>
          <w:szCs w:val="24"/>
        </w:rPr>
        <w:t xml:space="preserve"> September</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53B"/>
    <w:multiLevelType w:val="hybridMultilevel"/>
    <w:tmpl w:val="C05AE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E01"/>
    <w:multiLevelType w:val="hybridMultilevel"/>
    <w:tmpl w:val="37EEF1CA"/>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14827081"/>
    <w:multiLevelType w:val="hybridMultilevel"/>
    <w:tmpl w:val="B930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0A6425B"/>
    <w:multiLevelType w:val="hybridMultilevel"/>
    <w:tmpl w:val="5B2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94318F"/>
    <w:multiLevelType w:val="hybridMultilevel"/>
    <w:tmpl w:val="E3643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3F87CAB"/>
    <w:multiLevelType w:val="multilevel"/>
    <w:tmpl w:val="DB90E46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54F6871"/>
    <w:multiLevelType w:val="hybridMultilevel"/>
    <w:tmpl w:val="0F00E4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AFC28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9C2F47"/>
    <w:multiLevelType w:val="hybridMultilevel"/>
    <w:tmpl w:val="EE886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C7023BE"/>
    <w:multiLevelType w:val="hybridMultilevel"/>
    <w:tmpl w:val="B1E29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C671C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892DD7"/>
    <w:multiLevelType w:val="hybridMultilevel"/>
    <w:tmpl w:val="9BB4E2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14E2F1E"/>
    <w:multiLevelType w:val="hybridMultilevel"/>
    <w:tmpl w:val="BD3E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E4FF2"/>
    <w:multiLevelType w:val="hybridMultilevel"/>
    <w:tmpl w:val="97EEF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67240C77"/>
    <w:multiLevelType w:val="hybridMultilevel"/>
    <w:tmpl w:val="EB360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9A1F89"/>
    <w:multiLevelType w:val="hybridMultilevel"/>
    <w:tmpl w:val="55D0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202387"/>
    <w:multiLevelType w:val="multilevel"/>
    <w:tmpl w:val="3C28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DB48FE"/>
    <w:multiLevelType w:val="multilevel"/>
    <w:tmpl w:val="07521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34781519">
    <w:abstractNumId w:val="4"/>
  </w:num>
  <w:num w:numId="2" w16cid:durableId="1084105634">
    <w:abstractNumId w:val="7"/>
  </w:num>
  <w:num w:numId="3" w16cid:durableId="691371681">
    <w:abstractNumId w:val="9"/>
  </w:num>
  <w:num w:numId="4" w16cid:durableId="31151341">
    <w:abstractNumId w:val="5"/>
  </w:num>
  <w:num w:numId="5" w16cid:durableId="1644037559">
    <w:abstractNumId w:val="2"/>
  </w:num>
  <w:num w:numId="6" w16cid:durableId="2090302042">
    <w:abstractNumId w:val="12"/>
  </w:num>
  <w:num w:numId="7" w16cid:durableId="1546912097">
    <w:abstractNumId w:val="14"/>
  </w:num>
  <w:num w:numId="8" w16cid:durableId="608123349">
    <w:abstractNumId w:val="10"/>
  </w:num>
  <w:num w:numId="9" w16cid:durableId="1505822047">
    <w:abstractNumId w:val="11"/>
  </w:num>
  <w:num w:numId="10" w16cid:durableId="1522426330">
    <w:abstractNumId w:val="1"/>
  </w:num>
  <w:num w:numId="11" w16cid:durableId="1618177010">
    <w:abstractNumId w:val="18"/>
  </w:num>
  <w:num w:numId="12" w16cid:durableId="1671516360">
    <w:abstractNumId w:val="19"/>
  </w:num>
  <w:num w:numId="13" w16cid:durableId="171843798">
    <w:abstractNumId w:val="8"/>
  </w:num>
  <w:num w:numId="14" w16cid:durableId="292491985">
    <w:abstractNumId w:val="16"/>
  </w:num>
  <w:num w:numId="15" w16cid:durableId="637036234">
    <w:abstractNumId w:val="15"/>
  </w:num>
  <w:num w:numId="16" w16cid:durableId="682511774">
    <w:abstractNumId w:val="6"/>
  </w:num>
  <w:num w:numId="17" w16cid:durableId="1760565426">
    <w:abstractNumId w:val="0"/>
  </w:num>
  <w:num w:numId="18" w16cid:durableId="527566219">
    <w:abstractNumId w:val="17"/>
  </w:num>
  <w:num w:numId="19" w16cid:durableId="881595275">
    <w:abstractNumId w:val="3"/>
  </w:num>
  <w:num w:numId="20" w16cid:durableId="47619046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96A87"/>
    <w:rsid w:val="000B28D2"/>
    <w:rsid w:val="000C24B3"/>
    <w:rsid w:val="0010654F"/>
    <w:rsid w:val="00125044"/>
    <w:rsid w:val="0013416A"/>
    <w:rsid w:val="001B39E5"/>
    <w:rsid w:val="001F0DA1"/>
    <w:rsid w:val="001F1B9A"/>
    <w:rsid w:val="002166D6"/>
    <w:rsid w:val="00216E05"/>
    <w:rsid w:val="00243F73"/>
    <w:rsid w:val="002517C4"/>
    <w:rsid w:val="00285806"/>
    <w:rsid w:val="002A50BF"/>
    <w:rsid w:val="0030394A"/>
    <w:rsid w:val="00322BB7"/>
    <w:rsid w:val="0032397C"/>
    <w:rsid w:val="00340838"/>
    <w:rsid w:val="00377390"/>
    <w:rsid w:val="003A33A4"/>
    <w:rsid w:val="003B0315"/>
    <w:rsid w:val="003B569F"/>
    <w:rsid w:val="003D3CC4"/>
    <w:rsid w:val="003F4580"/>
    <w:rsid w:val="00404533"/>
    <w:rsid w:val="00405B6C"/>
    <w:rsid w:val="00432893"/>
    <w:rsid w:val="00465244"/>
    <w:rsid w:val="00477454"/>
    <w:rsid w:val="004A41A2"/>
    <w:rsid w:val="004D4656"/>
    <w:rsid w:val="004E33BC"/>
    <w:rsid w:val="0054741A"/>
    <w:rsid w:val="00547DD4"/>
    <w:rsid w:val="00555479"/>
    <w:rsid w:val="00555C76"/>
    <w:rsid w:val="00572FCF"/>
    <w:rsid w:val="00583B6A"/>
    <w:rsid w:val="00613004"/>
    <w:rsid w:val="00627C95"/>
    <w:rsid w:val="00661855"/>
    <w:rsid w:val="00665175"/>
    <w:rsid w:val="0069649F"/>
    <w:rsid w:val="006C338D"/>
    <w:rsid w:val="006F4F65"/>
    <w:rsid w:val="00707EFD"/>
    <w:rsid w:val="00715C61"/>
    <w:rsid w:val="007225EC"/>
    <w:rsid w:val="00742F8D"/>
    <w:rsid w:val="00746671"/>
    <w:rsid w:val="00756C54"/>
    <w:rsid w:val="00786D89"/>
    <w:rsid w:val="007C740B"/>
    <w:rsid w:val="007E74E5"/>
    <w:rsid w:val="00817616"/>
    <w:rsid w:val="00875AF8"/>
    <w:rsid w:val="00886ECD"/>
    <w:rsid w:val="008F6323"/>
    <w:rsid w:val="008F6782"/>
    <w:rsid w:val="009616A8"/>
    <w:rsid w:val="00981B5A"/>
    <w:rsid w:val="00992768"/>
    <w:rsid w:val="009A3B27"/>
    <w:rsid w:val="009A44C9"/>
    <w:rsid w:val="009E6246"/>
    <w:rsid w:val="009F4AEC"/>
    <w:rsid w:val="00A05F19"/>
    <w:rsid w:val="00A4274E"/>
    <w:rsid w:val="00A46F1E"/>
    <w:rsid w:val="00A537CC"/>
    <w:rsid w:val="00A622C0"/>
    <w:rsid w:val="00A67CB4"/>
    <w:rsid w:val="00A867D2"/>
    <w:rsid w:val="00A918DE"/>
    <w:rsid w:val="00AA0E4F"/>
    <w:rsid w:val="00AC5682"/>
    <w:rsid w:val="00B05582"/>
    <w:rsid w:val="00B16A6E"/>
    <w:rsid w:val="00B92588"/>
    <w:rsid w:val="00BB51EE"/>
    <w:rsid w:val="00BD1DD3"/>
    <w:rsid w:val="00BD6457"/>
    <w:rsid w:val="00C428C7"/>
    <w:rsid w:val="00C925F9"/>
    <w:rsid w:val="00C97FCB"/>
    <w:rsid w:val="00CA5155"/>
    <w:rsid w:val="00CC1121"/>
    <w:rsid w:val="00CC75A6"/>
    <w:rsid w:val="00CE30F3"/>
    <w:rsid w:val="00CF4DF8"/>
    <w:rsid w:val="00D26A15"/>
    <w:rsid w:val="00DA3412"/>
    <w:rsid w:val="00DB2C55"/>
    <w:rsid w:val="00DF2BF7"/>
    <w:rsid w:val="00E66C43"/>
    <w:rsid w:val="00F145B2"/>
    <w:rsid w:val="00F17AB8"/>
    <w:rsid w:val="00F221D2"/>
    <w:rsid w:val="00F575DB"/>
    <w:rsid w:val="00F80ACD"/>
    <w:rsid w:val="00F912A0"/>
    <w:rsid w:val="00FA19C3"/>
    <w:rsid w:val="00FC6880"/>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6</cp:revision>
  <cp:lastPrinted>2019-12-19T10:38:00Z</cp:lastPrinted>
  <dcterms:created xsi:type="dcterms:W3CDTF">2022-08-12T03:49:00Z</dcterms:created>
  <dcterms:modified xsi:type="dcterms:W3CDTF">2022-08-12T06:09:00Z</dcterms:modified>
</cp:coreProperties>
</file>